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E3" w:rsidRDefault="009173E3" w:rsidP="00667617">
      <w:pPr>
        <w:jc w:val="center"/>
      </w:pPr>
    </w:p>
    <w:p w:rsidR="00667617" w:rsidRDefault="00667617" w:rsidP="00667617">
      <w:pPr>
        <w:jc w:val="center"/>
      </w:pPr>
    </w:p>
    <w:p w:rsidR="00FE321C" w:rsidRDefault="00FE321C" w:rsidP="00FE321C">
      <w:pPr>
        <w:rPr>
          <w:b/>
        </w:rPr>
      </w:pPr>
      <w:r>
        <w:rPr>
          <w:noProof/>
        </w:rPr>
        <w:drawing>
          <wp:anchor distT="0" distB="0" distL="114300" distR="114300" simplePos="0" relativeHeight="251658240" behindDoc="0" locked="1" layoutInCell="1" allowOverlap="0">
            <wp:simplePos x="0" y="0"/>
            <wp:positionH relativeFrom="margin">
              <wp:posOffset>1819275</wp:posOffset>
            </wp:positionH>
            <wp:positionV relativeFrom="page">
              <wp:posOffset>314325</wp:posOffset>
            </wp:positionV>
            <wp:extent cx="1847215" cy="914400"/>
            <wp:effectExtent l="0" t="0" r="635" b="0"/>
            <wp:wrapTopAndBottom/>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215" cy="914400"/>
                    </a:xfrm>
                    <a:prstGeom prst="rect">
                      <a:avLst/>
                    </a:prstGeom>
                    <a:noFill/>
                    <a:ln>
                      <a:noFill/>
                    </a:ln>
                  </pic:spPr>
                </pic:pic>
              </a:graphicData>
            </a:graphic>
          </wp:anchor>
        </w:drawing>
      </w:r>
    </w:p>
    <w:p w:rsidR="00FE321C" w:rsidRDefault="00FE321C" w:rsidP="00FE321C">
      <w:pPr>
        <w:jc w:val="center"/>
        <w:rPr>
          <w:b/>
        </w:rPr>
      </w:pPr>
    </w:p>
    <w:p w:rsidR="00FE321C" w:rsidRDefault="00FE321C" w:rsidP="00FE321C">
      <w:pPr>
        <w:jc w:val="center"/>
        <w:rPr>
          <w:b/>
        </w:rPr>
      </w:pPr>
    </w:p>
    <w:p w:rsidR="00FE321C" w:rsidRDefault="00FE321C" w:rsidP="00FE321C">
      <w:pPr>
        <w:jc w:val="center"/>
        <w:rPr>
          <w:b/>
        </w:rPr>
      </w:pPr>
    </w:p>
    <w:p w:rsidR="00FE321C" w:rsidRPr="00E4138E" w:rsidRDefault="00FE321C" w:rsidP="00FE321C">
      <w:pPr>
        <w:jc w:val="center"/>
        <w:rPr>
          <w:b/>
        </w:rPr>
      </w:pPr>
      <w:r w:rsidRPr="00E4138E">
        <w:rPr>
          <w:b/>
        </w:rPr>
        <w:t>IMPORTANT INFORMATION ABOUT YOUR DRINKING WATER</w:t>
      </w:r>
    </w:p>
    <w:p w:rsidR="00FE321C" w:rsidRDefault="00FE321C" w:rsidP="00FE321C">
      <w:pPr>
        <w:rPr>
          <w:b/>
          <w:sz w:val="16"/>
          <w:szCs w:val="16"/>
        </w:rPr>
      </w:pPr>
    </w:p>
    <w:p w:rsidR="00FE321C" w:rsidRPr="00F8117E" w:rsidRDefault="00FE321C" w:rsidP="00FE321C">
      <w:pPr>
        <w:rPr>
          <w:bCs/>
          <w:sz w:val="16"/>
          <w:szCs w:val="16"/>
        </w:rPr>
      </w:pPr>
      <w:r w:rsidRPr="00F8117E">
        <w:rPr>
          <w:bCs/>
          <w:sz w:val="16"/>
          <w:szCs w:val="16"/>
        </w:rPr>
        <w:t>Our water system recently violated</w:t>
      </w:r>
      <w:r>
        <w:rPr>
          <w:bCs/>
          <w:sz w:val="16"/>
          <w:szCs w:val="16"/>
        </w:rPr>
        <w:t xml:space="preserve"> drinking water standards. Although this was not an emergency, as our customers, you have a right to know what happened, what you should do, and what we are doing to correct this situation.</w:t>
      </w:r>
    </w:p>
    <w:p w:rsidR="00FE321C" w:rsidRDefault="00FE321C" w:rsidP="00FE321C">
      <w:pPr>
        <w:rPr>
          <w:b/>
          <w:sz w:val="16"/>
          <w:szCs w:val="16"/>
        </w:rPr>
      </w:pPr>
    </w:p>
    <w:p w:rsidR="00FE321C" w:rsidRPr="007E7EA5" w:rsidRDefault="00FE321C" w:rsidP="00FE321C">
      <w:pPr>
        <w:rPr>
          <w:b/>
          <w:sz w:val="16"/>
          <w:szCs w:val="16"/>
        </w:rPr>
      </w:pPr>
      <w:r w:rsidRPr="007E7EA5">
        <w:rPr>
          <w:b/>
          <w:sz w:val="16"/>
          <w:szCs w:val="16"/>
        </w:rPr>
        <w:t xml:space="preserve">City of </w:t>
      </w:r>
      <w:smartTag w:uri="urn:schemas-microsoft-com:office:smarttags" w:element="place">
        <w:smartTag w:uri="urn:schemas-microsoft-com:office:smarttags" w:element="City">
          <w:r w:rsidRPr="007E7EA5">
            <w:rPr>
              <w:b/>
              <w:sz w:val="16"/>
              <w:szCs w:val="16"/>
            </w:rPr>
            <w:t>Sapulpa</w:t>
          </w:r>
        </w:smartTag>
      </w:smartTag>
      <w:r w:rsidRPr="007E7EA5">
        <w:rPr>
          <w:b/>
          <w:sz w:val="16"/>
          <w:szCs w:val="16"/>
        </w:rPr>
        <w:t xml:space="preserve"> has levels of Total Trihalomethanes (TTHMs) above Drinking Water Standards</w:t>
      </w:r>
    </w:p>
    <w:p w:rsidR="00FE321C" w:rsidRPr="00E4138E" w:rsidRDefault="00FE321C" w:rsidP="00FE321C"/>
    <w:p w:rsidR="00FE321C" w:rsidRPr="007E7EA5" w:rsidRDefault="00FE321C" w:rsidP="00FE321C">
      <w:pPr>
        <w:rPr>
          <w:sz w:val="16"/>
          <w:szCs w:val="16"/>
        </w:rPr>
      </w:pPr>
      <w:r w:rsidRPr="007E7EA5">
        <w:rPr>
          <w:sz w:val="16"/>
          <w:szCs w:val="16"/>
        </w:rPr>
        <w:t>We routinely monitor for the presence of drinking water contaminants</w:t>
      </w:r>
      <w:r>
        <w:rPr>
          <w:sz w:val="16"/>
          <w:szCs w:val="16"/>
        </w:rPr>
        <w:t xml:space="preserve">. </w:t>
      </w:r>
      <w:r w:rsidRPr="007E7EA5">
        <w:rPr>
          <w:sz w:val="16"/>
          <w:szCs w:val="16"/>
        </w:rPr>
        <w:t xml:space="preserve">Testing results we received for </w:t>
      </w:r>
      <w:r>
        <w:rPr>
          <w:b/>
          <w:sz w:val="16"/>
          <w:szCs w:val="16"/>
        </w:rPr>
        <w:t xml:space="preserve">April 2021 </w:t>
      </w:r>
      <w:r w:rsidRPr="00755B5C">
        <w:rPr>
          <w:sz w:val="16"/>
          <w:szCs w:val="16"/>
        </w:rPr>
        <w:t>through</w:t>
      </w:r>
      <w:r>
        <w:rPr>
          <w:b/>
          <w:sz w:val="16"/>
          <w:szCs w:val="16"/>
        </w:rPr>
        <w:t xml:space="preserve"> March 2022</w:t>
      </w:r>
      <w:r w:rsidRPr="007E7EA5">
        <w:rPr>
          <w:sz w:val="16"/>
          <w:szCs w:val="16"/>
        </w:rPr>
        <w:t xml:space="preserve"> show that our system ex</w:t>
      </w:r>
      <w:r>
        <w:rPr>
          <w:sz w:val="16"/>
          <w:szCs w:val="16"/>
        </w:rPr>
        <w:t xml:space="preserve">ceeds the standard, or maximum </w:t>
      </w:r>
      <w:r w:rsidRPr="007E7EA5">
        <w:rPr>
          <w:sz w:val="16"/>
          <w:szCs w:val="16"/>
        </w:rPr>
        <w:t>contaminant level (MCL), for total trihalomethanes. The standard or MCL for total trihalomethanes is 0.080 mg/l.</w:t>
      </w:r>
      <w:r>
        <w:rPr>
          <w:sz w:val="16"/>
          <w:szCs w:val="16"/>
        </w:rPr>
        <w:t xml:space="preserve"> It is determined by averaging all the samples collected at each location for the past 12 months.</w:t>
      </w:r>
      <w:r w:rsidRPr="007E7EA5">
        <w:rPr>
          <w:sz w:val="16"/>
          <w:szCs w:val="16"/>
        </w:rPr>
        <w:t xml:space="preserve"> The level of total </w:t>
      </w:r>
      <w:r>
        <w:rPr>
          <w:sz w:val="16"/>
          <w:szCs w:val="16"/>
        </w:rPr>
        <w:t>Trihalomethanes averaged</w:t>
      </w:r>
      <w:r w:rsidRPr="007E7EA5">
        <w:rPr>
          <w:sz w:val="16"/>
          <w:szCs w:val="16"/>
        </w:rPr>
        <w:t xml:space="preserve"> </w:t>
      </w:r>
      <w:r>
        <w:rPr>
          <w:sz w:val="16"/>
          <w:szCs w:val="16"/>
        </w:rPr>
        <w:t xml:space="preserve">at our system’s location, the intersection of East Cobb Ave. and North Brown St. was </w:t>
      </w:r>
      <w:r>
        <w:rPr>
          <w:b/>
          <w:sz w:val="16"/>
          <w:szCs w:val="16"/>
        </w:rPr>
        <w:t>0.081 mg/l</w:t>
      </w:r>
      <w:r w:rsidRPr="007E7EA5">
        <w:rPr>
          <w:b/>
          <w:sz w:val="16"/>
          <w:szCs w:val="16"/>
        </w:rPr>
        <w:t>.</w:t>
      </w:r>
    </w:p>
    <w:p w:rsidR="00FE321C" w:rsidRPr="007E7EA5" w:rsidRDefault="00FE321C" w:rsidP="00FE321C">
      <w:pPr>
        <w:rPr>
          <w:sz w:val="16"/>
          <w:szCs w:val="16"/>
        </w:rPr>
      </w:pPr>
    </w:p>
    <w:p w:rsidR="00FE321C" w:rsidRPr="00755B5C" w:rsidRDefault="00FE321C" w:rsidP="00FE321C">
      <w:pPr>
        <w:rPr>
          <w:sz w:val="16"/>
          <w:szCs w:val="16"/>
        </w:rPr>
      </w:pPr>
      <w:r w:rsidRPr="007E7EA5">
        <w:rPr>
          <w:b/>
          <w:sz w:val="16"/>
          <w:szCs w:val="16"/>
        </w:rPr>
        <w:t>What should I do?</w:t>
      </w:r>
      <w:r>
        <w:rPr>
          <w:b/>
          <w:sz w:val="16"/>
          <w:szCs w:val="16"/>
        </w:rPr>
        <w:t xml:space="preserve"> </w:t>
      </w:r>
      <w:r>
        <w:rPr>
          <w:sz w:val="16"/>
          <w:szCs w:val="16"/>
        </w:rPr>
        <w:t>There is nothing you need to do unless you have a severely compromised immune system, have an infant or are elderly. These people may be at increased risk and should seek advice about drinking water from their health care providers.</w:t>
      </w:r>
    </w:p>
    <w:p w:rsidR="00FE321C" w:rsidRPr="007E7EA5" w:rsidRDefault="00FE321C" w:rsidP="00FE321C">
      <w:pPr>
        <w:rPr>
          <w:sz w:val="16"/>
          <w:szCs w:val="16"/>
        </w:rPr>
      </w:pPr>
    </w:p>
    <w:p w:rsidR="00FE321C" w:rsidRPr="00755B5C" w:rsidRDefault="00FE321C" w:rsidP="00FE321C">
      <w:pPr>
        <w:rPr>
          <w:b/>
          <w:sz w:val="16"/>
          <w:szCs w:val="16"/>
        </w:rPr>
      </w:pPr>
      <w:r w:rsidRPr="007E7EA5">
        <w:rPr>
          <w:b/>
          <w:sz w:val="16"/>
          <w:szCs w:val="16"/>
        </w:rPr>
        <w:t>What does this mean?</w:t>
      </w:r>
      <w:r>
        <w:rPr>
          <w:b/>
          <w:sz w:val="16"/>
          <w:szCs w:val="16"/>
        </w:rPr>
        <w:t xml:space="preserve"> </w:t>
      </w:r>
      <w:r>
        <w:rPr>
          <w:sz w:val="16"/>
          <w:szCs w:val="16"/>
        </w:rPr>
        <w:t>This is not an emergency</w:t>
      </w:r>
      <w:r w:rsidRPr="007E7EA5">
        <w:rPr>
          <w:sz w:val="16"/>
          <w:szCs w:val="16"/>
        </w:rPr>
        <w:t>.</w:t>
      </w:r>
      <w:r>
        <w:rPr>
          <w:sz w:val="16"/>
          <w:szCs w:val="16"/>
        </w:rPr>
        <w:t xml:space="preserve"> </w:t>
      </w:r>
      <w:r w:rsidRPr="007E7EA5">
        <w:rPr>
          <w:sz w:val="16"/>
          <w:szCs w:val="16"/>
        </w:rPr>
        <w:t xml:space="preserve">If it had been, you would have been notified immediately. </w:t>
      </w:r>
      <w:r>
        <w:rPr>
          <w:sz w:val="16"/>
          <w:szCs w:val="16"/>
        </w:rPr>
        <w:t>S</w:t>
      </w:r>
      <w:r w:rsidRPr="007E7EA5">
        <w:rPr>
          <w:i/>
          <w:sz w:val="16"/>
          <w:szCs w:val="16"/>
        </w:rPr>
        <w:t>ome people who drink water containing trihalomethanes in excess of the MCL over many years may experience problems with their liver, kidneys, or central nervous system, and may have an increased risk of getting cancer.</w:t>
      </w:r>
    </w:p>
    <w:p w:rsidR="00FE321C" w:rsidRPr="007E7EA5" w:rsidRDefault="00FE321C" w:rsidP="00FE321C">
      <w:pPr>
        <w:rPr>
          <w:sz w:val="16"/>
          <w:szCs w:val="16"/>
        </w:rPr>
      </w:pPr>
    </w:p>
    <w:p w:rsidR="00FE321C" w:rsidRPr="007E7EA5" w:rsidRDefault="00FE321C" w:rsidP="00FE321C">
      <w:pPr>
        <w:rPr>
          <w:b/>
          <w:sz w:val="16"/>
          <w:szCs w:val="16"/>
          <w:u w:val="single"/>
        </w:rPr>
      </w:pPr>
      <w:r w:rsidRPr="007E7EA5">
        <w:rPr>
          <w:b/>
          <w:sz w:val="16"/>
          <w:szCs w:val="16"/>
          <w:u w:val="single"/>
        </w:rPr>
        <w:t>What happened? What is being done?</w:t>
      </w:r>
    </w:p>
    <w:p w:rsidR="00FE321C" w:rsidRPr="007E7EA5" w:rsidRDefault="00FE321C" w:rsidP="00FE321C">
      <w:pPr>
        <w:rPr>
          <w:sz w:val="16"/>
          <w:szCs w:val="16"/>
        </w:rPr>
      </w:pPr>
    </w:p>
    <w:p w:rsidR="00FE321C" w:rsidRPr="007E7EA5" w:rsidRDefault="00FE321C" w:rsidP="00FE321C">
      <w:pPr>
        <w:rPr>
          <w:sz w:val="16"/>
          <w:szCs w:val="16"/>
        </w:rPr>
      </w:pPr>
    </w:p>
    <w:p w:rsidR="00FE321C" w:rsidRPr="007E7EA5" w:rsidRDefault="00FE321C" w:rsidP="00FE321C">
      <w:pPr>
        <w:rPr>
          <w:sz w:val="16"/>
          <w:szCs w:val="16"/>
        </w:rPr>
      </w:pPr>
      <w:r>
        <w:rPr>
          <w:sz w:val="16"/>
          <w:szCs w:val="16"/>
        </w:rPr>
        <w:t>Our TTHMs got a little high during the summer months of 2021 due to increased Chlorine feed rates in order to maintain higher levels of Free Chlorine in certain areas of our water distribution system. However, we are no longer feeding an increased rate of Chlorine and our quarterly levels are currently back into compliance. Also, we have completed the Chloramine Evaluation Report, which is the first step to start the process of converting to Chloramines as our primary disinfectant.</w:t>
      </w:r>
    </w:p>
    <w:p w:rsidR="00FE321C" w:rsidRPr="007E7EA5" w:rsidRDefault="00FE321C" w:rsidP="00FE321C">
      <w:pPr>
        <w:rPr>
          <w:sz w:val="16"/>
          <w:szCs w:val="16"/>
        </w:rPr>
      </w:pPr>
    </w:p>
    <w:p w:rsidR="00FE321C" w:rsidRPr="007E7EA5" w:rsidRDefault="00FE321C" w:rsidP="00FE321C">
      <w:pPr>
        <w:rPr>
          <w:sz w:val="16"/>
          <w:szCs w:val="16"/>
        </w:rPr>
      </w:pPr>
    </w:p>
    <w:p w:rsidR="00FE321C" w:rsidRPr="007E7EA5" w:rsidRDefault="00FE321C" w:rsidP="00FE321C">
      <w:pPr>
        <w:rPr>
          <w:sz w:val="16"/>
          <w:szCs w:val="16"/>
        </w:rPr>
      </w:pPr>
      <w:r w:rsidRPr="007E7EA5">
        <w:rPr>
          <w:sz w:val="16"/>
          <w:szCs w:val="16"/>
        </w:rPr>
        <w:t>For further information contact Robert Petitt at 918/224-5006</w:t>
      </w:r>
    </w:p>
    <w:p w:rsidR="00FE321C" w:rsidRPr="007E7EA5" w:rsidRDefault="00FE321C" w:rsidP="00FE321C">
      <w:pPr>
        <w:rPr>
          <w:sz w:val="16"/>
          <w:szCs w:val="16"/>
        </w:rPr>
      </w:pPr>
    </w:p>
    <w:p w:rsidR="00FE321C" w:rsidRPr="007E7EA5" w:rsidRDefault="00FE321C" w:rsidP="00FE321C">
      <w:pPr>
        <w:ind w:left="720"/>
        <w:rPr>
          <w:i/>
          <w:sz w:val="16"/>
          <w:szCs w:val="16"/>
        </w:rPr>
      </w:pPr>
      <w:r w:rsidRPr="007E7EA5">
        <w:rPr>
          <w:i/>
          <w:sz w:val="16"/>
          <w:szCs w:val="16"/>
        </w:rPr>
        <w:t>Please share this information with all the other people who drink this water, especially those who may not have received this notice directly (for example, people in apartme</w:t>
      </w:r>
      <w:r>
        <w:rPr>
          <w:i/>
          <w:sz w:val="16"/>
          <w:szCs w:val="16"/>
        </w:rPr>
        <w:t>nts, nursing homes, schools, an</w:t>
      </w:r>
      <w:r w:rsidRPr="007E7EA5">
        <w:rPr>
          <w:i/>
          <w:sz w:val="16"/>
          <w:szCs w:val="16"/>
        </w:rPr>
        <w:t>d businesses). You can do this by posting this notice in a public place or distributing copies by hand or mail.</w:t>
      </w:r>
    </w:p>
    <w:p w:rsidR="00FE321C" w:rsidRPr="007E7EA5" w:rsidRDefault="00FE321C" w:rsidP="00FE321C">
      <w:pPr>
        <w:rPr>
          <w:sz w:val="16"/>
          <w:szCs w:val="16"/>
        </w:rPr>
      </w:pPr>
    </w:p>
    <w:p w:rsidR="00FE321C" w:rsidRPr="007E7EA5" w:rsidRDefault="00FE321C" w:rsidP="00FE321C">
      <w:pPr>
        <w:rPr>
          <w:sz w:val="16"/>
          <w:szCs w:val="16"/>
        </w:rPr>
      </w:pPr>
      <w:r w:rsidRPr="007E7EA5">
        <w:rPr>
          <w:sz w:val="16"/>
          <w:szCs w:val="16"/>
        </w:rPr>
        <w:t xml:space="preserve">This notice is being sent to you by City of </w:t>
      </w:r>
      <w:smartTag w:uri="urn:schemas-microsoft-com:office:smarttags" w:element="place">
        <w:smartTag w:uri="urn:schemas-microsoft-com:office:smarttags" w:element="City">
          <w:r w:rsidRPr="007E7EA5">
            <w:rPr>
              <w:sz w:val="16"/>
              <w:szCs w:val="16"/>
            </w:rPr>
            <w:t>Sapulpa</w:t>
          </w:r>
        </w:smartTag>
      </w:smartTag>
      <w:r w:rsidRPr="007E7EA5">
        <w:rPr>
          <w:sz w:val="16"/>
          <w:szCs w:val="16"/>
        </w:rPr>
        <w:t>.</w:t>
      </w:r>
    </w:p>
    <w:p w:rsidR="00FE321C" w:rsidRPr="007E7EA5" w:rsidRDefault="00FE321C" w:rsidP="00FE321C">
      <w:pPr>
        <w:rPr>
          <w:sz w:val="16"/>
          <w:szCs w:val="16"/>
        </w:rPr>
      </w:pPr>
    </w:p>
    <w:p w:rsidR="00FE321C" w:rsidRPr="007E7EA5" w:rsidRDefault="00FE321C" w:rsidP="00FE321C">
      <w:pPr>
        <w:rPr>
          <w:sz w:val="16"/>
          <w:szCs w:val="16"/>
          <w:u w:val="single"/>
        </w:rPr>
      </w:pPr>
      <w:r w:rsidRPr="007E7EA5">
        <w:rPr>
          <w:sz w:val="16"/>
          <w:szCs w:val="16"/>
        </w:rPr>
        <w:t xml:space="preserve">PWSID No. </w:t>
      </w:r>
      <w:r w:rsidRPr="007E7EA5">
        <w:rPr>
          <w:sz w:val="16"/>
          <w:szCs w:val="16"/>
          <w:u w:val="single"/>
        </w:rPr>
        <w:t>OK1020404</w:t>
      </w:r>
      <w:r w:rsidRPr="007E7EA5">
        <w:rPr>
          <w:sz w:val="16"/>
          <w:szCs w:val="16"/>
        </w:rPr>
        <w:tab/>
      </w:r>
      <w:r w:rsidRPr="007E7EA5">
        <w:rPr>
          <w:sz w:val="16"/>
          <w:szCs w:val="16"/>
        </w:rPr>
        <w:tab/>
      </w:r>
      <w:r w:rsidRPr="007E7EA5">
        <w:rPr>
          <w:sz w:val="16"/>
          <w:szCs w:val="16"/>
        </w:rPr>
        <w:tab/>
        <w:t xml:space="preserve">NOV No. </w:t>
      </w:r>
      <w:r w:rsidRPr="007E7EA5">
        <w:rPr>
          <w:sz w:val="16"/>
          <w:szCs w:val="16"/>
          <w:u w:val="single"/>
        </w:rPr>
        <w:t>P-1020404-</w:t>
      </w:r>
      <w:r>
        <w:rPr>
          <w:sz w:val="16"/>
          <w:szCs w:val="16"/>
          <w:u w:val="single"/>
        </w:rPr>
        <w:t>22</w:t>
      </w:r>
      <w:r w:rsidRPr="007E7EA5">
        <w:rPr>
          <w:sz w:val="16"/>
          <w:szCs w:val="16"/>
          <w:u w:val="single"/>
        </w:rPr>
        <w:t>-</w:t>
      </w:r>
      <w:r>
        <w:rPr>
          <w:sz w:val="16"/>
          <w:szCs w:val="16"/>
          <w:u w:val="single"/>
        </w:rPr>
        <w:t>1</w:t>
      </w:r>
    </w:p>
    <w:p w:rsidR="00FE321C" w:rsidRPr="007E7EA5" w:rsidRDefault="00FE321C" w:rsidP="00FE321C">
      <w:pPr>
        <w:rPr>
          <w:sz w:val="16"/>
          <w:szCs w:val="16"/>
          <w:u w:val="single"/>
        </w:rPr>
      </w:pPr>
    </w:p>
    <w:p w:rsidR="00FE321C" w:rsidRPr="007E7EA5" w:rsidRDefault="00080F0A" w:rsidP="00FE321C">
      <w:pPr>
        <w:rPr>
          <w:sz w:val="16"/>
          <w:szCs w:val="16"/>
        </w:rPr>
      </w:pPr>
      <w:r>
        <w:rPr>
          <w:noProof/>
          <w:lang w:eastAsia="zh-TW"/>
        </w:rPr>
        <w:pict>
          <v:shapetype id="_x0000_t202" coordsize="21600,21600" o:spt="202" path="m,l,21600r21600,l21600,xe">
            <v:stroke joinstyle="miter"/>
            <v:path gradientshapeok="t" o:connecttype="rect"/>
          </v:shapetype>
          <v:shape id="_x0000_s2051" type="#_x0000_t202" style="position:absolute;margin-left:89.8pt;margin-top:20.1pt;width:81.4pt;height:17.95pt;z-index:251660288;mso-width-relative:margin;mso-height-relative:margin;v-text-anchor:bottom" stroked="f">
            <v:textbox inset=",0,,0">
              <w:txbxContent>
                <w:p w:rsidR="00080F0A" w:rsidRPr="00080F0A" w:rsidRDefault="00080F0A">
                  <w:pPr>
                    <w:rPr>
                      <w:sz w:val="20"/>
                      <w:szCs w:val="20"/>
                    </w:rPr>
                  </w:pPr>
                  <w:r w:rsidRPr="00080F0A">
                    <w:rPr>
                      <w:sz w:val="20"/>
                      <w:szCs w:val="20"/>
                    </w:rPr>
                    <w:t>06/05/2022</w:t>
                  </w:r>
                </w:p>
              </w:txbxContent>
            </v:textbox>
          </v:shape>
        </w:pict>
      </w:r>
      <w:r w:rsidR="00FE321C" w:rsidRPr="007E7EA5">
        <w:rPr>
          <w:sz w:val="16"/>
          <w:szCs w:val="16"/>
        </w:rPr>
        <w:t>Date Distributed:</w:t>
      </w:r>
      <w:r w:rsidR="00FE321C">
        <w:rPr>
          <w:sz w:val="16"/>
          <w:szCs w:val="16"/>
          <w:u w:val="single"/>
        </w:rPr>
        <w:t xml:space="preserve">       __________________________      </w:t>
      </w:r>
      <w:r w:rsidR="00FE321C" w:rsidRPr="007E7EA5">
        <w:rPr>
          <w:sz w:val="16"/>
          <w:szCs w:val="16"/>
        </w:rPr>
        <w:tab/>
      </w:r>
      <w:r w:rsidR="00FE321C" w:rsidRPr="007E7EA5">
        <w:rPr>
          <w:sz w:val="16"/>
          <w:szCs w:val="16"/>
        </w:rPr>
        <w:tab/>
        <w:t xml:space="preserve">Signed: </w:t>
      </w:r>
      <w:r w:rsidR="00FE321C" w:rsidRPr="007E7EA5">
        <w:rPr>
          <w:sz w:val="16"/>
          <w:szCs w:val="16"/>
        </w:rPr>
        <w:object w:dxaOrig="10799" w:dyaOrig="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9.75pt" o:ole="">
            <v:imagedata r:id="rId8" o:title=""/>
          </v:shape>
          <o:OLEObject Type="Embed" ProgID="MSPhotoEd.3" ShapeID="_x0000_i1025" DrawAspect="Content" ObjectID="_1715752745" r:id="rId9"/>
        </w:object>
      </w:r>
    </w:p>
    <w:p w:rsidR="00BC23F5" w:rsidRPr="00C16836" w:rsidRDefault="00BC23F5" w:rsidP="00BC23F5">
      <w:pPr>
        <w:rPr>
          <w:rFonts w:ascii="Corbel" w:hAnsi="Corbel"/>
        </w:rPr>
      </w:pPr>
    </w:p>
    <w:p w:rsidR="00BC23F5" w:rsidRPr="00BC23F5" w:rsidRDefault="00BC23F5" w:rsidP="00BC23F5"/>
    <w:sectPr w:rsidR="00BC23F5" w:rsidRPr="00BC23F5" w:rsidSect="00CB523F">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EFA" w:rsidRDefault="001D7EFA" w:rsidP="000F5F4B">
      <w:r>
        <w:separator/>
      </w:r>
    </w:p>
  </w:endnote>
  <w:endnote w:type="continuationSeparator" w:id="0">
    <w:p w:rsidR="001D7EFA" w:rsidRDefault="001D7EFA" w:rsidP="000F5F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4B" w:rsidRDefault="00BC23F5">
    <w:pPr>
      <w:pStyle w:val="Footer"/>
    </w:pPr>
    <w:r w:rsidRPr="00BC23F5">
      <w:rPr>
        <w:noProof/>
      </w:rPr>
      <w:drawing>
        <wp:anchor distT="0" distB="0" distL="114300" distR="114300" simplePos="0" relativeHeight="251658240" behindDoc="0" locked="1" layoutInCell="1" allowOverlap="0">
          <wp:simplePos x="0" y="0"/>
          <wp:positionH relativeFrom="page">
            <wp:posOffset>0</wp:posOffset>
          </wp:positionH>
          <wp:positionV relativeFrom="page">
            <wp:posOffset>9258300</wp:posOffset>
          </wp:positionV>
          <wp:extent cx="7754112" cy="905256"/>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54112" cy="905256"/>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EFA" w:rsidRDefault="001D7EFA" w:rsidP="000F5F4B">
      <w:r>
        <w:separator/>
      </w:r>
    </w:p>
  </w:footnote>
  <w:footnote w:type="continuationSeparator" w:id="0">
    <w:p w:rsidR="001D7EFA" w:rsidRDefault="001D7EFA" w:rsidP="000F5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0F5F4B"/>
    <w:rsid w:val="00080F0A"/>
    <w:rsid w:val="000F5F4B"/>
    <w:rsid w:val="001A6036"/>
    <w:rsid w:val="001D7EFA"/>
    <w:rsid w:val="002E4BCC"/>
    <w:rsid w:val="00314F30"/>
    <w:rsid w:val="0045532E"/>
    <w:rsid w:val="0053412E"/>
    <w:rsid w:val="00563609"/>
    <w:rsid w:val="00667617"/>
    <w:rsid w:val="00724A50"/>
    <w:rsid w:val="00756105"/>
    <w:rsid w:val="0076101A"/>
    <w:rsid w:val="007E20C5"/>
    <w:rsid w:val="007F3ABA"/>
    <w:rsid w:val="008C3446"/>
    <w:rsid w:val="009173E3"/>
    <w:rsid w:val="00976C62"/>
    <w:rsid w:val="00976F88"/>
    <w:rsid w:val="00A22528"/>
    <w:rsid w:val="00A307C2"/>
    <w:rsid w:val="00A645C8"/>
    <w:rsid w:val="00BC23F5"/>
    <w:rsid w:val="00BD20DA"/>
    <w:rsid w:val="00C14228"/>
    <w:rsid w:val="00C16836"/>
    <w:rsid w:val="00CB523F"/>
    <w:rsid w:val="00D47350"/>
    <w:rsid w:val="00D56AD9"/>
    <w:rsid w:val="00D57CCA"/>
    <w:rsid w:val="00E308F8"/>
    <w:rsid w:val="00E57E4D"/>
    <w:rsid w:val="00F1199F"/>
    <w:rsid w:val="00F60FDE"/>
    <w:rsid w:val="00F66396"/>
    <w:rsid w:val="00FE3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F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5F4B"/>
  </w:style>
  <w:style w:type="paragraph" w:styleId="Footer">
    <w:name w:val="footer"/>
    <w:basedOn w:val="Normal"/>
    <w:link w:val="FooterChar"/>
    <w:uiPriority w:val="99"/>
    <w:unhideWhenUsed/>
    <w:rsid w:val="000F5F4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5F4B"/>
  </w:style>
  <w:style w:type="table" w:styleId="TableGrid">
    <w:name w:val="Table Grid"/>
    <w:basedOn w:val="TableNormal"/>
    <w:uiPriority w:val="39"/>
    <w:rsid w:val="007E2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0F0A"/>
    <w:rPr>
      <w:rFonts w:ascii="Tahoma" w:hAnsi="Tahoma" w:cs="Tahoma"/>
      <w:sz w:val="16"/>
      <w:szCs w:val="16"/>
    </w:rPr>
  </w:style>
  <w:style w:type="character" w:customStyle="1" w:styleId="BalloonTextChar">
    <w:name w:val="Balloon Text Char"/>
    <w:basedOn w:val="DefaultParagraphFont"/>
    <w:link w:val="BalloonText"/>
    <w:uiPriority w:val="99"/>
    <w:semiHidden/>
    <w:rsid w:val="00080F0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E8E4-4E26-46ED-A804-733231A5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Mikaila Mercer</dc:creator>
  <cp:lastModifiedBy>Tpsi0072</cp:lastModifiedBy>
  <cp:revision>2</cp:revision>
  <dcterms:created xsi:type="dcterms:W3CDTF">2022-06-03T14:13:00Z</dcterms:created>
  <dcterms:modified xsi:type="dcterms:W3CDTF">2022-06-03T14:13:00Z</dcterms:modified>
</cp:coreProperties>
</file>